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DE608A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621C17">
        <w:rPr>
          <w:b/>
          <w:sz w:val="28"/>
          <w:szCs w:val="28"/>
        </w:rPr>
        <w:t>Поповій Наталі Володимирівні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621C17">
        <w:rPr>
          <w:sz w:val="28"/>
          <w:szCs w:val="28"/>
        </w:rPr>
        <w:t>Попової Наталі Володимирівні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621C17" w:rsidRPr="00621C17">
        <w:rPr>
          <w:sz w:val="28"/>
          <w:szCs w:val="28"/>
        </w:rPr>
        <w:t>Поповій Наталі Володимирівні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0838A2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621C17" w:rsidRPr="00621C17">
        <w:rPr>
          <w:sz w:val="28"/>
          <w:szCs w:val="28"/>
        </w:rPr>
        <w:t>Поповій Наталі Володимирівні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71A0"/>
    <w:rsid w:val="000322A1"/>
    <w:rsid w:val="00044512"/>
    <w:rsid w:val="000701B5"/>
    <w:rsid w:val="00072503"/>
    <w:rsid w:val="00082203"/>
    <w:rsid w:val="000827A2"/>
    <w:rsid w:val="000838A2"/>
    <w:rsid w:val="000868D6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139F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4A25"/>
    <w:rsid w:val="002153C8"/>
    <w:rsid w:val="00226E2C"/>
    <w:rsid w:val="0022754C"/>
    <w:rsid w:val="00236D88"/>
    <w:rsid w:val="002378A3"/>
    <w:rsid w:val="00240EEC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02A"/>
    <w:rsid w:val="003207DE"/>
    <w:rsid w:val="00320A5E"/>
    <w:rsid w:val="003238F4"/>
    <w:rsid w:val="00342D56"/>
    <w:rsid w:val="003542A8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4180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0864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0D02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0C70"/>
    <w:rsid w:val="00596A32"/>
    <w:rsid w:val="005A3338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1C17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AA9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8CF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770EE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305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4CA0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20D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E608A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550CD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D6581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DEBE-2E2D-428F-8281-46AC44B5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2021-12-16T10:42:00Z</dcterms:created>
  <dcterms:modified xsi:type="dcterms:W3CDTF">2021-12-16T12:43:00Z</dcterms:modified>
</cp:coreProperties>
</file>