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50" w:rsidRPr="00F3436B" w:rsidRDefault="00E24F50" w:rsidP="00E24F50">
      <w:pPr>
        <w:spacing w:after="12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24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E2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E2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п.7.</w:t>
      </w:r>
      <w:r w:rsidRPr="00E24F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E24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24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E2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4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24F5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E2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E2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E2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Дворічанської селищної ради на </w:t>
      </w:r>
      <w:r w:rsidR="00F343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2022-2025 роки</w:t>
      </w:r>
    </w:p>
    <w:p w:rsidR="00E24F50" w:rsidRPr="00E24F50" w:rsidRDefault="00E24F50" w:rsidP="00E24F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F50" w:rsidRPr="00E24F50" w:rsidRDefault="00E24F50" w:rsidP="00E24F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F50" w:rsidRPr="00E24F50" w:rsidRDefault="00E24F50" w:rsidP="00E24F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F50" w:rsidRPr="00E24F50" w:rsidRDefault="00E24F50" w:rsidP="00E2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4F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Положення </w:t>
      </w:r>
    </w:p>
    <w:p w:rsidR="00E24F50" w:rsidRPr="00E24F50" w:rsidRDefault="00E24F50" w:rsidP="00E2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4F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грошової допомоги на поховання </w:t>
      </w:r>
    </w:p>
    <w:p w:rsidR="00E24F50" w:rsidRPr="00E24F50" w:rsidRDefault="00E24F50" w:rsidP="00E24F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24F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деяких категорій осіб виконавцю волевиявлення померлого</w:t>
      </w:r>
    </w:p>
    <w:p w:rsidR="00E24F50" w:rsidRPr="00E24F50" w:rsidRDefault="00E24F50" w:rsidP="00E24F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24F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або особі, яка зобов'язалася поховати померлого</w:t>
      </w:r>
    </w:p>
    <w:p w:rsidR="00E24F50" w:rsidRPr="00E24F50" w:rsidRDefault="00E24F50" w:rsidP="00E24F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4F50" w:rsidRPr="00E24F50" w:rsidRDefault="00E24F50" w:rsidP="00E2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F50" w:rsidRPr="00E24F50" w:rsidRDefault="00E24F50" w:rsidP="00E24F5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</w:p>
    <w:p w:rsidR="00E24F50" w:rsidRPr="00E24F50" w:rsidRDefault="00E24F50" w:rsidP="00E24F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порядок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грошової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виконавцю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волевиявлення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зобов’язалася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поховати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F50" w:rsidRPr="00E24F50" w:rsidRDefault="00E24F50" w:rsidP="00E24F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1.2. 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похоронну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справу», постанови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31.01.2007 р. № 99 «Про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виконавцю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волевиявлення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зобов'язалася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поховати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4F50" w:rsidRPr="00E24F50" w:rsidRDefault="00E24F50" w:rsidP="00E24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1.3. 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Грошова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 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померлої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особи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останнім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реєстрації</w:t>
      </w: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грн.</w:t>
      </w:r>
    </w:p>
    <w:p w:rsidR="00E24F50" w:rsidRPr="00E24F50" w:rsidRDefault="00E24F50" w:rsidP="00E24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д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опомога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 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померлої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особи 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асигнувань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Дворічанської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2022-2023 роки.</w:t>
      </w:r>
    </w:p>
    <w:p w:rsidR="00E24F50" w:rsidRPr="00E24F50" w:rsidRDefault="00E24F50" w:rsidP="00E24F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4F5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24F50" w:rsidRPr="00E24F50" w:rsidRDefault="00E24F50" w:rsidP="00E24F5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грошової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поховання</w:t>
      </w:r>
      <w:proofErr w:type="spellEnd"/>
    </w:p>
    <w:p w:rsidR="00E24F50" w:rsidRPr="00E24F50" w:rsidRDefault="00E24F50" w:rsidP="00E24F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д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опомога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померлої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звернулися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померлої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24F50" w:rsidRPr="00E24F50" w:rsidRDefault="00E24F50" w:rsidP="00E24F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аспіранта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докторанта,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клінічного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ординатора, студента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1-4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акредитації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навчається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денною формою;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професійно-технічного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померлий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утримувався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застрахованою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загальнообов’язкового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особи, яка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перебувала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F50" w:rsidRPr="00E24F50" w:rsidRDefault="00E24F50" w:rsidP="00E24F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яку один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опікун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іклувальник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усиновитель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застрахований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загальнообов’язкового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отримував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сім’ям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E24F50" w:rsidRPr="00E24F50" w:rsidRDefault="00E24F50" w:rsidP="00E24F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особи, не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застрахованої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загальнообов’язкового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отримувала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сім’ям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України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E24F50" w:rsidRPr="00E24F50" w:rsidRDefault="00E24F50" w:rsidP="00E24F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особи, яка не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досягла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пенсійного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момент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працювала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перебувала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зареєстрована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зайнятості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безробітна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F50" w:rsidRPr="00E24F50" w:rsidRDefault="00E24F50" w:rsidP="00E24F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особи, яка не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пенсії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пенсію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особам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E24F50" w:rsidRPr="00E24F50" w:rsidRDefault="00E24F50" w:rsidP="00E24F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особи, яка мала право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пенсії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пенсію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особам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правом не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скористалися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F50" w:rsidRPr="00E24F50" w:rsidRDefault="00E24F50" w:rsidP="00E24F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4F50" w:rsidRPr="00E24F50" w:rsidRDefault="00E24F50" w:rsidP="00E24F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померлої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повинна бути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Дворічанської селищної</w:t>
      </w: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Куп'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янського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Харківської області</w:t>
      </w: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F50" w:rsidRPr="00E24F50" w:rsidRDefault="00E24F50" w:rsidP="00E24F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4F50" w:rsidRPr="00E24F50" w:rsidRDefault="00E24F50" w:rsidP="00E24F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2.2.Для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грошової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виконавцю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волевиявлення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зобов’язалася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поховати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4F50" w:rsidRPr="00E24F50" w:rsidRDefault="00E24F50" w:rsidP="00E24F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F50" w:rsidRPr="00E24F50" w:rsidRDefault="00E24F50" w:rsidP="00E24F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паспорт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посвідчує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волевиявлення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яка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зобов’язалася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поховати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24F50" w:rsidRPr="00E24F50" w:rsidRDefault="00E24F50" w:rsidP="00E24F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(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24F50" w:rsidRPr="00E24F50" w:rsidRDefault="00E24F50" w:rsidP="00E24F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смерть для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F50" w:rsidRPr="00E24F50" w:rsidRDefault="00E24F50" w:rsidP="00E24F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смерть (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24F50" w:rsidRPr="00E24F50" w:rsidRDefault="00E24F50" w:rsidP="00E24F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особистий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одержувача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відділенні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банку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розташованого на території Дворічанської селищної ради</w:t>
      </w: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F50" w:rsidRPr="00E24F50" w:rsidRDefault="00E24F50" w:rsidP="00E24F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зайнятості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померла особа не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перебувала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безробітна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F50" w:rsidRPr="00E24F50" w:rsidRDefault="00E24F50" w:rsidP="00E2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померлої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за наявності</w:t>
      </w: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перша та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E24F50" w:rsidRPr="00E24F50" w:rsidRDefault="00E24F50" w:rsidP="00E24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F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9) </w:t>
      </w:r>
      <w:proofErr w:type="spellStart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довідку</w:t>
      </w:r>
      <w:proofErr w:type="spellEnd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Фонду </w:t>
      </w:r>
      <w:proofErr w:type="spellStart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соціального</w:t>
      </w:r>
      <w:proofErr w:type="spellEnd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страхування</w:t>
      </w:r>
      <w:proofErr w:type="spellEnd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померла особа не </w:t>
      </w:r>
      <w:proofErr w:type="spellStart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застрахованою</w:t>
      </w:r>
      <w:proofErr w:type="spellEnd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системі</w:t>
      </w:r>
      <w:proofErr w:type="spellEnd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загальнообов’язкового</w:t>
      </w:r>
      <w:proofErr w:type="spellEnd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державного </w:t>
      </w:r>
      <w:proofErr w:type="spellStart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соціального</w:t>
      </w:r>
      <w:proofErr w:type="spellEnd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страхування</w:t>
      </w:r>
      <w:proofErr w:type="spellEnd"/>
      <w:r w:rsidRPr="00E24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24F50" w:rsidRPr="00E24F50" w:rsidRDefault="00E24F50" w:rsidP="00E2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10) довідка з органів Пенсійного Фонду про те, що померла особа не отримувала пенсію</w:t>
      </w: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F50" w:rsidRPr="00E24F50" w:rsidRDefault="00E24F50" w:rsidP="00E2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11) довідка з органів соціального захисту населення про перебування на обліку як отримувача державних соціальних допомог.</w:t>
      </w:r>
    </w:p>
    <w:p w:rsidR="00E24F50" w:rsidRPr="00E24F50" w:rsidRDefault="00E24F50" w:rsidP="00E24F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4F50" w:rsidRPr="00E24F50" w:rsidRDefault="00E24F50" w:rsidP="00E24F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грошової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виконавцю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волевиявлення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зобов’язалася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поховати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пп.1 п.2.1,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професійно-технічного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про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померлого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померлої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денною формою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даному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померла особа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аспірантом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докторантом,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клінічним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ординатором.</w:t>
      </w:r>
    </w:p>
    <w:p w:rsidR="00E24F50" w:rsidRPr="00E24F50" w:rsidRDefault="00E24F50" w:rsidP="00E24F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4F50" w:rsidRPr="00E24F50" w:rsidRDefault="00E24F50" w:rsidP="00E24F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грошової</w:t>
      </w: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виконавцю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волевиявлення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зобов’язалася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поховати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пп.2, 3 п. 2.1,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сім’ям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E24F50" w:rsidRPr="00E24F50" w:rsidRDefault="00E24F50" w:rsidP="00E24F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4F50" w:rsidRPr="00E24F50" w:rsidRDefault="00E24F50" w:rsidP="00E24F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грошової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виконавцю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волевиявлення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зобов’язалася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поховати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6  п.2.1,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не мала право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пенсії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призначалася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пенсію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особам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E24F50" w:rsidRPr="00E24F50" w:rsidRDefault="00E24F50" w:rsidP="00E24F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охорони здоров'я Дворічанської селищної ради Куп'янського району Харківської області.</w:t>
      </w: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F50" w:rsidRPr="00E24F50" w:rsidRDefault="00E24F50" w:rsidP="00E24F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розпорядником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грошової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охорони здоров'я Дворічанської селищної ради Куп'янського району Харківської області</w:t>
      </w: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F50" w:rsidRPr="00E24F50" w:rsidRDefault="00E24F50" w:rsidP="00E24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F50" w:rsidRPr="00E24F50" w:rsidRDefault="00E24F50" w:rsidP="00E24F5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Заключні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</w:p>
    <w:p w:rsidR="00E24F50" w:rsidRPr="00E24F50" w:rsidRDefault="00E24F50" w:rsidP="00E24F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Грошова д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опомога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виконавцю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волевиявлення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зобов’язалася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поховати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виплачується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календарних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пакету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E60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</w:t>
      </w:r>
      <w:r w:rsidRPr="00E60CE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особові рахунки заявників, </w:t>
      </w:r>
      <w:r w:rsidRPr="00E60CED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val="uk-UA" w:eastAsia="ru-RU"/>
        </w:rPr>
        <w:t xml:space="preserve">відкриті в банківських установах, які розташовані на </w:t>
      </w:r>
      <w:r w:rsidRPr="00E60CE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території Дворічанської селищної</w:t>
      </w:r>
      <w:r w:rsidRPr="00E60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F50" w:rsidRPr="00E24F50" w:rsidRDefault="00E24F50" w:rsidP="00E24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Контроль за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виплатою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поховання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покладається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E2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охорони здоров'я Дворічанської селищної ради Куп'янського району Харківської області.</w:t>
      </w:r>
    </w:p>
    <w:p w:rsidR="00E24F50" w:rsidRPr="00E24F50" w:rsidRDefault="00E24F50" w:rsidP="00E24F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</w:p>
    <w:p w:rsidR="00E24F50" w:rsidRPr="00E24F50" w:rsidRDefault="00E24F50" w:rsidP="00E24F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F50" w:rsidRPr="00F3436B" w:rsidRDefault="00E24F50" w:rsidP="00E24F50">
      <w:pPr>
        <w:shd w:val="clear" w:color="auto" w:fill="FFFFFF"/>
        <w:tabs>
          <w:tab w:val="left" w:pos="7088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36B">
        <w:rPr>
          <w:rFonts w:ascii="Times New Roman" w:eastAsia="Calibri" w:hAnsi="Times New Roman" w:cs="Times New Roman"/>
          <w:sz w:val="28"/>
          <w:szCs w:val="28"/>
          <w:lang w:val="uk-UA"/>
        </w:rPr>
        <w:t>Секретар селищної ради                                                Людмила ГЛОТОВА</w:t>
      </w:r>
    </w:p>
    <w:p w:rsidR="00CE0B26" w:rsidRPr="00F3436B" w:rsidRDefault="00CE0B26"/>
    <w:sectPr w:rsidR="00CE0B26" w:rsidRPr="00F3436B" w:rsidSect="0017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646"/>
    <w:rsid w:val="00174C15"/>
    <w:rsid w:val="00CE0B26"/>
    <w:rsid w:val="00E24F50"/>
    <w:rsid w:val="00F05646"/>
    <w:rsid w:val="00F3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2021-12-13T11:22:00Z</dcterms:created>
  <dcterms:modified xsi:type="dcterms:W3CDTF">2021-12-24T08:43:00Z</dcterms:modified>
</cp:coreProperties>
</file>